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306DC">
      <w:pPr>
        <w:pStyle w:val="14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AICINĀM PIEDALĪTIES VARAKĻĀNU PILSĒTAS SVĒTKU NOFORMĒJUMA KONKURSĀ</w:t>
      </w:r>
      <w:bookmarkStart w:id="0" w:name="_GoBack"/>
      <w:bookmarkEnd w:id="0"/>
    </w:p>
    <w:p w14:paraId="0F107B26">
      <w:pPr>
        <w:pStyle w:val="14"/>
        <w:ind w:left="0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“Ziedu un gaismas ceļš 2025”</w:t>
      </w:r>
    </w:p>
    <w:p w14:paraId="5F63A5E6">
      <w:pPr>
        <w:spacing w:after="32" w:line="259" w:lineRule="auto"/>
        <w:ind w:left="4" w:firstLine="0"/>
        <w:jc w:val="center"/>
      </w:pPr>
    </w:p>
    <w:p w14:paraId="60C02B52">
      <w:pPr>
        <w:spacing w:after="33"/>
        <w:ind w:left="259" w:right="54" w:firstLine="0"/>
      </w:pPr>
      <w:r>
        <w:rPr>
          <w:b/>
        </w:rPr>
        <w:t xml:space="preserve">Konkursa rīkotāji- </w:t>
      </w:r>
      <w:r>
        <w:t>Varakļānu Kultūras centrs.</w:t>
      </w:r>
    </w:p>
    <w:p w14:paraId="37118904">
      <w:pPr>
        <w:spacing w:after="33"/>
        <w:ind w:left="259" w:right="54" w:firstLine="0"/>
      </w:pPr>
      <w:r>
        <w:rPr>
          <w:b/>
        </w:rPr>
        <w:t xml:space="preserve">Konkursa tēma – </w:t>
      </w:r>
      <w:r>
        <w:t xml:space="preserve">Ziedu, floristikas materiālu un gaismu kompozīcijas par tēmu “Ziedu un gaismas ceļš 2025”. </w:t>
      </w:r>
    </w:p>
    <w:p w14:paraId="0A39ADF6">
      <w:pPr>
        <w:spacing w:after="30"/>
        <w:ind w:left="259" w:right="54" w:firstLine="0"/>
      </w:pPr>
      <w:r>
        <w:rPr>
          <w:b/>
        </w:rPr>
        <w:t>Noteikumi:</w:t>
      </w:r>
    </w:p>
    <w:p w14:paraId="1AEC0989">
      <w:pPr>
        <w:spacing w:after="30"/>
        <w:ind w:right="54"/>
        <w:jc w:val="left"/>
      </w:pPr>
      <w:r>
        <w:t xml:space="preserve">1.Kompozīciju līdzdalībai konkursā var pieteikt </w:t>
      </w:r>
      <w:r>
        <w:rPr>
          <w:b/>
        </w:rPr>
        <w:t xml:space="preserve">no 2025. gada  6.augusta   līdz 11.augustam. </w:t>
      </w:r>
      <w:r>
        <w:t xml:space="preserve">Tālrunis uzziņām 29240686, e-pasts: </w:t>
      </w:r>
      <w:r>
        <w:fldChar w:fldCharType="begin"/>
      </w:r>
      <w:r>
        <w:instrText xml:space="preserve"> HYPERLINK "mailto:varaklanukc@madona.lv" </w:instrText>
      </w:r>
      <w:r>
        <w:fldChar w:fldCharType="separate"/>
      </w:r>
      <w:r>
        <w:rPr>
          <w:rStyle w:val="8"/>
          <w:u w:color="0563C1"/>
        </w:rPr>
        <w:t>varaklanukc@madona.lv</w:t>
      </w:r>
      <w:r>
        <w:rPr>
          <w:rStyle w:val="8"/>
          <w:u w:color="0563C1"/>
        </w:rPr>
        <w:fldChar w:fldCharType="end"/>
      </w:r>
      <w:r>
        <w:t xml:space="preserve">  </w:t>
      </w:r>
    </w:p>
    <w:p w14:paraId="5C12C5BC">
      <w:pPr>
        <w:spacing w:after="42"/>
        <w:ind w:right="54"/>
      </w:pPr>
      <w:r>
        <w:t xml:space="preserve">Aizpildītu pieteikuma anketu iesniegt: </w:t>
      </w:r>
    </w:p>
    <w:p w14:paraId="4DE82C15">
      <w:pPr>
        <w:ind w:left="1920" w:right="54" w:firstLine="240"/>
      </w:pPr>
      <w:r>
        <w:t xml:space="preserve"> Varakļānu Kultūras centrā (1. maija laukums 4, Varakļāni);  </w:t>
      </w:r>
    </w:p>
    <w:p w14:paraId="6C6BB0FD">
      <w:pPr>
        <w:ind w:left="1680" w:right="54" w:firstLine="480"/>
      </w:pPr>
      <w:r>
        <w:t xml:space="preserve"> nosūtot uz e-pastu: </w:t>
      </w:r>
      <w:r>
        <w:fldChar w:fldCharType="begin"/>
      </w:r>
      <w:r>
        <w:instrText xml:space="preserve"> HYPERLINK "mailto:varaklanukc@madona.lv" </w:instrText>
      </w:r>
      <w:r>
        <w:fldChar w:fldCharType="separate"/>
      </w:r>
      <w:r>
        <w:rPr>
          <w:rStyle w:val="8"/>
        </w:rPr>
        <w:t>varaklanukc@madona.lv</w:t>
      </w:r>
      <w:r>
        <w:rPr>
          <w:rStyle w:val="8"/>
        </w:rPr>
        <w:fldChar w:fldCharType="end"/>
      </w:r>
      <w:r>
        <w:t xml:space="preserve"> </w:t>
      </w:r>
    </w:p>
    <w:p w14:paraId="65E23D24">
      <w:pPr>
        <w:spacing w:after="33"/>
        <w:ind w:right="54"/>
      </w:pPr>
      <w:r>
        <w:t xml:space="preserve">2.Konkursā tiks vērtēti </w:t>
      </w:r>
      <w:r>
        <w:rPr>
          <w:b/>
        </w:rPr>
        <w:t>Varakļānu pilsētā uzstādītie</w:t>
      </w:r>
      <w:r>
        <w:t xml:space="preserve"> ziedu kompozīciju rotājumi, izmantojot visa veida dabas un floristikas materiālus – ziedus, koku, mālu u.tml. (materiālu iegāde ir pašu dalībnieku ziņā), kā arī dalībnieks </w:t>
      </w:r>
      <w:r>
        <w:rPr>
          <w:b/>
        </w:rPr>
        <w:t>nodrošina</w:t>
      </w:r>
      <w:r>
        <w:t xml:space="preserve"> kompozīcijas </w:t>
      </w:r>
      <w:r>
        <w:rPr>
          <w:b/>
        </w:rPr>
        <w:t>izgaismošanu</w:t>
      </w:r>
      <w:r>
        <w:t xml:space="preserve"> diennakts tumšajā laikā.  </w:t>
      </w:r>
    </w:p>
    <w:p w14:paraId="760AEC7A">
      <w:pPr>
        <w:spacing w:after="44"/>
        <w:ind w:right="54"/>
      </w:pPr>
      <w:r>
        <w:t xml:space="preserve">3.Kompozīcijas jāizvieto ar Varakļānu Kultūras centru iepriekš </w:t>
      </w:r>
      <w:r>
        <w:rPr>
          <w:b/>
          <w:u w:val="single" w:color="000000"/>
        </w:rPr>
        <w:t>saskaņotā vietā līdz 15. augusta plkst. 22:00.</w:t>
      </w:r>
      <w:r>
        <w:t xml:space="preserve"> </w:t>
      </w:r>
    </w:p>
    <w:p w14:paraId="2FF1FA56">
      <w:pPr>
        <w:ind w:right="54"/>
      </w:pPr>
      <w:r>
        <w:t xml:space="preserve">4.Pie kompozīcijas </w:t>
      </w:r>
      <w:r>
        <w:rPr>
          <w:b/>
        </w:rPr>
        <w:t>jāuzstāda</w:t>
      </w:r>
      <w:r>
        <w:t xml:space="preserve"> </w:t>
      </w:r>
      <w:r>
        <w:rPr>
          <w:b/>
        </w:rPr>
        <w:t>vizītkarte</w:t>
      </w:r>
      <w:r>
        <w:t>.</w:t>
      </w:r>
    </w:p>
    <w:p w14:paraId="3CBF7E7E">
      <w:pPr>
        <w:ind w:right="54"/>
      </w:pPr>
      <w:r>
        <w:t xml:space="preserve">5.Konkursa dalībnieki nodrošina savas kompozīcijas apskati Varakļānu pilsētas svētku laikā – </w:t>
      </w:r>
      <w:r>
        <w:rPr>
          <w:u w:val="single" w:color="000000"/>
        </w:rPr>
        <w:t>no 15. augusta plkst. 22:00 līdz 16. augusta plkst. 20:00.</w:t>
      </w:r>
      <w:r>
        <w:t xml:space="preserve"> </w:t>
      </w:r>
    </w:p>
    <w:p w14:paraId="04BB7DB1">
      <w:pPr>
        <w:spacing w:after="47" w:line="259" w:lineRule="auto"/>
        <w:ind w:left="259" w:right="54" w:firstLine="0"/>
      </w:pPr>
      <w:r>
        <w:rPr>
          <w:b/>
        </w:rPr>
        <w:t>Vērtēšana:</w:t>
      </w:r>
      <w:r>
        <w:t xml:space="preserve"> </w:t>
      </w:r>
    </w:p>
    <w:p w14:paraId="19487E1B">
      <w:pPr>
        <w:ind w:left="1701" w:right="54" w:firstLine="0"/>
      </w:pPr>
      <w:r>
        <w:t>1. Darbus vērtēs vērtēšanas komisija.</w:t>
      </w:r>
    </w:p>
    <w:p w14:paraId="1657F798">
      <w:pPr>
        <w:ind w:left="1701" w:right="54" w:firstLine="0"/>
      </w:pPr>
      <w:r>
        <w:t xml:space="preserve">2. Konkursā ar pārsteiguma balvām tiek apbalvoti pirmo trīs vietu ieguvēji. Veicināšanas balvas par dalību saņem visi konkursa dalībnieki. </w:t>
      </w:r>
    </w:p>
    <w:p w14:paraId="36CDB593">
      <w:pPr>
        <w:pStyle w:val="12"/>
        <w:numPr>
          <w:ilvl w:val="0"/>
          <w:numId w:val="1"/>
        </w:numPr>
        <w:ind w:right="54"/>
      </w:pPr>
      <w:r>
        <w:t xml:space="preserve">Konkursa rezultāti tiks paziņoti 15. augustā plkst. 23:30 Varakļānu pilsētas skvērā. </w:t>
      </w:r>
    </w:p>
    <w:p w14:paraId="349A378E">
      <w:pPr>
        <w:ind w:left="1701" w:right="54" w:firstLine="0"/>
      </w:pPr>
    </w:p>
    <w:p w14:paraId="5F0C4C9C">
      <w:pPr>
        <w:spacing w:after="34"/>
        <w:ind w:right="54"/>
        <w:rPr>
          <w:color w:val="auto"/>
        </w:rPr>
      </w:pPr>
    </w:p>
    <w:p w14:paraId="706EF332">
      <w:pPr>
        <w:spacing w:after="26" w:line="259" w:lineRule="auto"/>
        <w:ind w:left="0" w:firstLine="0"/>
        <w:jc w:val="left"/>
        <w:rPr>
          <w:b/>
        </w:rPr>
      </w:pPr>
    </w:p>
    <w:p w14:paraId="006968FD">
      <w:pPr>
        <w:spacing w:after="26" w:line="259" w:lineRule="auto"/>
        <w:ind w:left="0" w:firstLine="0"/>
        <w:jc w:val="left"/>
        <w:rPr>
          <w:b/>
        </w:rPr>
      </w:pPr>
    </w:p>
    <w:p w14:paraId="0477B3DC">
      <w:pPr>
        <w:spacing w:after="26" w:line="259" w:lineRule="auto"/>
        <w:ind w:left="0" w:firstLine="0"/>
        <w:jc w:val="left"/>
        <w:rPr>
          <w:b/>
          <w:color w:val="FFFFFF" w:themeColor="background1"/>
          <w:sz w:val="20"/>
          <w:szCs w:val="20"/>
          <w14:textFill>
            <w14:solidFill>
              <w14:schemeClr w14:val="bg1"/>
            </w14:solidFill>
          </w14:textFill>
        </w:rPr>
      </w:pPr>
      <w:r>
        <w:rPr>
          <w:b/>
          <w:color w:val="FFFFFF" w:themeColor="background1"/>
          <w:sz w:val="20"/>
          <w:szCs w:val="20"/>
          <w14:textFill>
            <w14:solidFill>
              <w14:schemeClr w14:val="bg1"/>
            </w14:solidFill>
          </w14:textFill>
        </w:rPr>
        <w:t>NORAKSTS PAREIZ</w:t>
      </w:r>
    </w:p>
    <w:p w14:paraId="121EFB83">
      <w:pPr>
        <w:spacing w:after="26" w:line="259" w:lineRule="auto"/>
        <w:ind w:left="0" w:firstLine="0"/>
        <w:jc w:val="left"/>
        <w:rPr>
          <w:b/>
          <w:color w:val="FFFFFF" w:themeColor="background1"/>
          <w:sz w:val="20"/>
          <w:szCs w:val="20"/>
          <w14:textFill>
            <w14:solidFill>
              <w14:schemeClr w14:val="bg1"/>
            </w14:solidFill>
          </w14:textFill>
        </w:rPr>
      </w:pPr>
    </w:p>
    <w:p w14:paraId="2EB2FEDE">
      <w:pPr>
        <w:spacing w:after="26" w:line="259" w:lineRule="auto"/>
        <w:ind w:left="0" w:firstLine="0"/>
        <w:jc w:val="left"/>
        <w:rPr>
          <w:b/>
          <w:color w:val="FFFFFF" w:themeColor="background1"/>
          <w:sz w:val="20"/>
          <w:szCs w:val="20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:sz w:val="20"/>
          <w:szCs w:val="20"/>
          <w14:textFill>
            <w14:solidFill>
              <w14:schemeClr w14:val="bg1"/>
            </w14:solidFill>
          </w14:textFill>
        </w:rPr>
        <w:t>023.</w:t>
      </w:r>
    </w:p>
    <w:p w14:paraId="778C5DDD">
      <w:pPr>
        <w:spacing w:after="4" w:line="259" w:lineRule="auto"/>
        <w:ind w:left="0" w:right="1" w:firstLine="0"/>
        <w:jc w:val="center"/>
      </w:pPr>
    </w:p>
    <w:p w14:paraId="75C8E77E">
      <w:pPr>
        <w:spacing w:after="0" w:line="259" w:lineRule="auto"/>
        <w:ind w:left="0" w:firstLine="0"/>
        <w:jc w:val="left"/>
      </w:pPr>
    </w:p>
    <w:p w14:paraId="5843B529">
      <w:pPr>
        <w:spacing w:after="0" w:line="259" w:lineRule="auto"/>
        <w:ind w:left="0" w:firstLine="0"/>
        <w:jc w:val="left"/>
      </w:pPr>
      <w:r>
        <w:t xml:space="preserve"> </w:t>
      </w:r>
    </w:p>
    <w:p w14:paraId="2479BE6E">
      <w:pPr>
        <w:spacing w:after="3" w:line="259" w:lineRule="auto"/>
        <w:ind w:left="0" w:right="84" w:firstLine="0"/>
      </w:pPr>
    </w:p>
    <w:p w14:paraId="1035E32B">
      <w:pPr>
        <w:spacing w:after="3" w:line="259" w:lineRule="auto"/>
        <w:ind w:left="0" w:right="84" w:firstLine="0"/>
      </w:pPr>
    </w:p>
    <w:p w14:paraId="3CB10A3C">
      <w:pPr>
        <w:spacing w:after="3" w:line="259" w:lineRule="auto"/>
        <w:ind w:left="0" w:right="84" w:firstLine="0"/>
      </w:pPr>
    </w:p>
    <w:p w14:paraId="1AFDF44F">
      <w:pPr>
        <w:pStyle w:val="14"/>
        <w:ind w:left="0" w:firstLine="0"/>
      </w:pPr>
    </w:p>
    <w:p w14:paraId="790D6E4B">
      <w:pPr>
        <w:pStyle w:val="14"/>
        <w:ind w:left="606"/>
        <w:jc w:val="center"/>
      </w:pPr>
    </w:p>
    <w:p w14:paraId="0B92A20A">
      <w:pPr>
        <w:pStyle w:val="14"/>
        <w:ind w:left="606"/>
        <w:jc w:val="center"/>
      </w:pPr>
    </w:p>
    <w:p w14:paraId="042DAC8D">
      <w:pPr>
        <w:pStyle w:val="14"/>
        <w:ind w:left="606"/>
        <w:jc w:val="center"/>
        <w:rPr>
          <w:sz w:val="28"/>
          <w:szCs w:val="28"/>
        </w:rPr>
      </w:pPr>
      <w:r>
        <w:t xml:space="preserve">PIETEIKUMS </w:t>
      </w:r>
      <w:r>
        <w:rPr>
          <w:sz w:val="28"/>
          <w:szCs w:val="28"/>
        </w:rPr>
        <w:t xml:space="preserve">VARAKĻĀNU </w:t>
      </w:r>
    </w:p>
    <w:p w14:paraId="430A87F5">
      <w:pPr>
        <w:pStyle w:val="14"/>
        <w:ind w:left="606"/>
        <w:jc w:val="center"/>
        <w:rPr>
          <w:sz w:val="28"/>
          <w:szCs w:val="28"/>
        </w:rPr>
      </w:pPr>
      <w:r>
        <w:rPr>
          <w:sz w:val="28"/>
          <w:szCs w:val="28"/>
        </w:rPr>
        <w:t>PILSĒTAS SVĒTKU NOFORMĒJUMA KONKURSAM</w:t>
      </w:r>
    </w:p>
    <w:p w14:paraId="1AE645DC">
      <w:pPr>
        <w:pStyle w:val="14"/>
        <w:ind w:left="0"/>
        <w:jc w:val="center"/>
        <w:rPr>
          <w:sz w:val="28"/>
          <w:szCs w:val="28"/>
        </w:rPr>
      </w:pPr>
    </w:p>
    <w:p w14:paraId="16903636">
      <w:pPr>
        <w:pStyle w:val="3"/>
      </w:pPr>
      <w:r>
        <w:t>“</w:t>
      </w:r>
      <w:r>
        <w:rPr>
          <w:b w:val="0"/>
          <w:szCs w:val="28"/>
        </w:rPr>
        <w:t>Ziedu un gaismas ceļš 2025</w:t>
      </w:r>
      <w:r>
        <w:t xml:space="preserve">” </w:t>
      </w:r>
    </w:p>
    <w:p w14:paraId="3EAA85BF">
      <w:pPr>
        <w:pStyle w:val="3"/>
      </w:pPr>
      <w:r>
        <w:t xml:space="preserve">2025. gada 15. – 16. augusts </w:t>
      </w:r>
    </w:p>
    <w:p w14:paraId="4CC5BD4F">
      <w:pPr>
        <w:spacing w:after="4" w:line="259" w:lineRule="auto"/>
        <w:ind w:left="571" w:firstLine="0"/>
        <w:jc w:val="center"/>
      </w:pPr>
      <w:r>
        <w:t xml:space="preserve"> </w:t>
      </w:r>
    </w:p>
    <w:p w14:paraId="7E16AD40">
      <w:pPr>
        <w:ind w:left="1551" w:right="54"/>
      </w:pPr>
      <w:r>
        <w:rPr>
          <w:i/>
        </w:rPr>
        <w:t>Pieteicējs</w:t>
      </w:r>
      <w:r>
        <w:t xml:space="preserve">    _____________________________________________ </w:t>
      </w:r>
    </w:p>
    <w:p w14:paraId="38E6569D">
      <w:pPr>
        <w:spacing w:after="0" w:line="259" w:lineRule="auto"/>
        <w:ind w:left="1597" w:right="1085"/>
        <w:jc w:val="center"/>
      </w:pPr>
      <w:r>
        <w:rPr>
          <w:sz w:val="20"/>
        </w:rPr>
        <w:t xml:space="preserve">(fiz.pers. - vārds, uzvārds; juridiskas pers. -.nosaukums) </w:t>
      </w:r>
    </w:p>
    <w:p w14:paraId="5ED88930">
      <w:pPr>
        <w:spacing w:after="1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0931D5F1">
      <w:pPr>
        <w:spacing w:after="31" w:line="259" w:lineRule="auto"/>
        <w:ind w:left="1597" w:right="1031"/>
        <w:jc w:val="center"/>
      </w:pPr>
      <w:r>
        <w:rPr>
          <w:sz w:val="20"/>
        </w:rPr>
        <w:t xml:space="preserve">___________________________________________________________ (kompozīcijas nosaukums) </w:t>
      </w:r>
    </w:p>
    <w:p w14:paraId="20513C11">
      <w:pPr>
        <w:spacing w:after="0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642723E9">
      <w:pPr>
        <w:spacing w:after="80" w:line="259" w:lineRule="auto"/>
        <w:ind w:left="2102" w:firstLine="0"/>
        <w:jc w:val="left"/>
      </w:pPr>
      <w:r>
        <w:rPr>
          <w:sz w:val="20"/>
        </w:rPr>
        <w:t xml:space="preserve">____________________________________________________________ </w:t>
      </w:r>
    </w:p>
    <w:p w14:paraId="7E4D9A79">
      <w:pPr>
        <w:spacing w:after="0" w:line="259" w:lineRule="auto"/>
        <w:ind w:left="1597" w:right="1087"/>
        <w:jc w:val="center"/>
        <w:rPr>
          <w:sz w:val="20"/>
        </w:rPr>
      </w:pPr>
      <w:r>
        <w:rPr>
          <w:sz w:val="20"/>
        </w:rPr>
        <w:t xml:space="preserve">(pieteicēja talruņa nr., </w:t>
      </w:r>
      <w:r>
        <w:rPr>
          <w:sz w:val="18"/>
        </w:rPr>
        <w:t>e-pasts)</w:t>
      </w:r>
      <w:r>
        <w:t xml:space="preserve"> </w:t>
      </w:r>
    </w:p>
    <w:p w14:paraId="4CE4A14B">
      <w:pPr>
        <w:spacing w:after="0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227D2069">
      <w:pPr>
        <w:spacing w:after="32" w:line="259" w:lineRule="auto"/>
        <w:ind w:left="1597" w:right="1031"/>
        <w:jc w:val="center"/>
      </w:pPr>
      <w:r>
        <w:rPr>
          <w:sz w:val="20"/>
        </w:rPr>
        <w:t xml:space="preserve">_____________________________________________________________ (kompozīcijas izvietojuma adrese vai kadastra nr.) </w:t>
      </w:r>
    </w:p>
    <w:p w14:paraId="6B83D52B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2663B4E2">
      <w:pPr>
        <w:spacing w:after="123" w:line="259" w:lineRule="auto"/>
        <w:ind w:left="0" w:firstLine="0"/>
        <w:jc w:val="left"/>
        <w:rPr>
          <w:sz w:val="20"/>
        </w:rPr>
      </w:pPr>
      <w:r>
        <w:rPr>
          <w:sz w:val="20"/>
        </w:rPr>
        <w:t xml:space="preserve"> </w:t>
      </w:r>
    </w:p>
    <w:p w14:paraId="10835BE6">
      <w:pPr>
        <w:spacing w:after="123" w:line="259" w:lineRule="auto"/>
        <w:ind w:left="0" w:firstLine="0"/>
        <w:jc w:val="left"/>
        <w:rPr>
          <w:sz w:val="20"/>
        </w:rPr>
      </w:pPr>
    </w:p>
    <w:p w14:paraId="136A38F5">
      <w:pPr>
        <w:spacing w:after="123" w:line="259" w:lineRule="auto"/>
        <w:ind w:left="0" w:firstLine="0"/>
        <w:jc w:val="left"/>
      </w:pPr>
    </w:p>
    <w:p w14:paraId="56801E5F">
      <w:pPr>
        <w:spacing w:after="35" w:line="259" w:lineRule="auto"/>
        <w:ind w:left="1065" w:right="54" w:firstLine="360"/>
        <w:jc w:val="left"/>
      </w:pPr>
    </w:p>
    <w:p w14:paraId="13FAB080">
      <w:pPr>
        <w:spacing w:after="35" w:line="259" w:lineRule="auto"/>
        <w:ind w:left="1065" w:right="54" w:firstLine="360"/>
        <w:jc w:val="left"/>
      </w:pPr>
    </w:p>
    <w:p w14:paraId="5FD2F376">
      <w:pPr>
        <w:spacing w:after="35" w:line="259" w:lineRule="auto"/>
        <w:ind w:left="360" w:right="54" w:firstLine="0"/>
        <w:jc w:val="left"/>
      </w:pPr>
      <w:r>
        <w:t>Iesniedzot Pieteikumu, piekrītu, ka informāciju, kas saistīta ar kompozīciju, izmantojot atsauci uz autoru, atļauju publicēt, t.sk., fiksēt fotogrāfijās.</w:t>
      </w:r>
      <w:r>
        <w:rPr>
          <w:b/>
          <w:sz w:val="12"/>
        </w:rPr>
        <w:t xml:space="preserve"> </w:t>
      </w:r>
      <w:r>
        <w:t xml:space="preserve"> </w:t>
      </w:r>
    </w:p>
    <w:p w14:paraId="4734451A">
      <w:pPr>
        <w:spacing w:after="35"/>
        <w:ind w:right="54"/>
      </w:pPr>
    </w:p>
    <w:p w14:paraId="5ACFD0BB">
      <w:pPr>
        <w:spacing w:after="0" w:line="259" w:lineRule="auto"/>
        <w:ind w:left="0" w:firstLine="0"/>
        <w:jc w:val="left"/>
      </w:pPr>
    </w:p>
    <w:p w14:paraId="36A5BC2C">
      <w:pPr>
        <w:spacing w:after="0" w:line="259" w:lineRule="auto"/>
        <w:ind w:left="0" w:firstLine="0"/>
        <w:jc w:val="left"/>
      </w:pPr>
    </w:p>
    <w:p w14:paraId="7B9A27B1">
      <w:pPr>
        <w:tabs>
          <w:tab w:val="center" w:pos="3601"/>
          <w:tab w:val="center" w:pos="4321"/>
          <w:tab w:val="center" w:pos="5041"/>
          <w:tab w:val="center" w:pos="5761"/>
          <w:tab w:val="center" w:pos="7742"/>
        </w:tabs>
        <w:spacing w:after="0" w:line="259" w:lineRule="auto"/>
        <w:ind w:left="-15" w:firstLine="0"/>
        <w:jc w:val="left"/>
      </w:pPr>
      <w:r>
        <w:rPr>
          <w:i/>
          <w:sz w:val="28"/>
        </w:rPr>
        <w:t xml:space="preserve">      _________________  </w:t>
      </w:r>
      <w:r>
        <w:rPr>
          <w:i/>
          <w:sz w:val="28"/>
        </w:rPr>
        <w:tab/>
      </w:r>
      <w:r>
        <w:rPr>
          <w:i/>
          <w:sz w:val="28"/>
        </w:rPr>
        <w:t xml:space="preserve"> </w:t>
      </w:r>
      <w:r>
        <w:rPr>
          <w:i/>
          <w:sz w:val="28"/>
        </w:rPr>
        <w:tab/>
      </w:r>
      <w:r>
        <w:rPr>
          <w:i/>
          <w:sz w:val="28"/>
        </w:rPr>
        <w:t xml:space="preserve"> </w:t>
      </w:r>
      <w:r>
        <w:rPr>
          <w:i/>
          <w:sz w:val="28"/>
        </w:rPr>
        <w:tab/>
      </w:r>
      <w:r>
        <w:rPr>
          <w:i/>
          <w:sz w:val="28"/>
        </w:rPr>
        <w:t xml:space="preserve"> </w:t>
      </w:r>
      <w:r>
        <w:rPr>
          <w:i/>
          <w:sz w:val="28"/>
        </w:rPr>
        <w:tab/>
      </w:r>
      <w:r>
        <w:rPr>
          <w:i/>
          <w:sz w:val="28"/>
        </w:rPr>
        <w:t xml:space="preserve"> </w:t>
      </w:r>
      <w:r>
        <w:rPr>
          <w:i/>
          <w:sz w:val="28"/>
        </w:rPr>
        <w:tab/>
      </w:r>
      <w:r>
        <w:rPr>
          <w:i/>
          <w:sz w:val="28"/>
        </w:rPr>
        <w:t xml:space="preserve">__________________________ </w:t>
      </w:r>
    </w:p>
    <w:p w14:paraId="562F3199">
      <w:pPr>
        <w:tabs>
          <w:tab w:val="center" w:pos="707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85"/>
        </w:tabs>
        <w:spacing w:after="148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ab/>
      </w:r>
      <w:r>
        <w:rPr>
          <w:i/>
          <w:sz w:val="20"/>
        </w:rPr>
        <w:t xml:space="preserve">Datums </w:t>
      </w:r>
      <w:r>
        <w:rPr>
          <w:i/>
          <w:sz w:val="20"/>
        </w:rPr>
        <w:tab/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 xml:space="preserve">Paraksts (atšifrējums)  </w:t>
      </w:r>
    </w:p>
    <w:p w14:paraId="7A7C69DE">
      <w:pPr>
        <w:ind w:left="370" w:right="54"/>
        <w:rPr>
          <w:i/>
          <w:sz w:val="28"/>
        </w:rPr>
      </w:pPr>
    </w:p>
    <w:p w14:paraId="78248207">
      <w:pPr>
        <w:ind w:left="370" w:right="54"/>
        <w:rPr>
          <w:i/>
          <w:sz w:val="28"/>
        </w:rPr>
      </w:pPr>
    </w:p>
    <w:p w14:paraId="55C6139B">
      <w:pPr>
        <w:ind w:left="370" w:right="54"/>
        <w:rPr>
          <w:i/>
          <w:sz w:val="28"/>
        </w:rPr>
      </w:pPr>
    </w:p>
    <w:p w14:paraId="36E92576">
      <w:pPr>
        <w:ind w:left="370" w:right="54"/>
        <w:rPr>
          <w:i/>
          <w:sz w:val="28"/>
        </w:rPr>
      </w:pPr>
    </w:p>
    <w:p w14:paraId="6C7E2EC2">
      <w:pPr>
        <w:ind w:left="370" w:right="54"/>
      </w:pPr>
      <w:r>
        <w:t xml:space="preserve">Pieteikuma anketu līdz 2025. gada 13. augustam iesniegt: Varakļānu kultūras centrā (pastkaste: 1. maija laukums 4 vai nosūtot to uz e-pastu </w:t>
      </w:r>
      <w:r>
        <w:fldChar w:fldCharType="begin"/>
      </w:r>
      <w:r>
        <w:instrText xml:space="preserve"> HYPERLINK "mailto:varaklanukc@madona.lv" </w:instrText>
      </w:r>
      <w:r>
        <w:fldChar w:fldCharType="separate"/>
      </w:r>
      <w:r>
        <w:rPr>
          <w:rStyle w:val="8"/>
        </w:rPr>
        <w:t>varaklanukc@madona.lv</w:t>
      </w:r>
      <w:r>
        <w:rPr>
          <w:rStyle w:val="8"/>
        </w:rPr>
        <w:fldChar w:fldCharType="end"/>
      </w:r>
      <w:r>
        <w:t>).</w:t>
      </w:r>
    </w:p>
    <w:p w14:paraId="4B19947D">
      <w:pPr>
        <w:spacing w:after="35"/>
        <w:ind w:right="54"/>
      </w:pPr>
    </w:p>
    <w:sectPr>
      <w:pgSz w:w="11906" w:h="16838"/>
      <w:pgMar w:top="1144" w:right="1072" w:bottom="1275" w:left="113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466543"/>
    <w:multiLevelType w:val="multilevel"/>
    <w:tmpl w:val="74466543"/>
    <w:lvl w:ilvl="0" w:tentative="0">
      <w:start w:val="3"/>
      <w:numFmt w:val="decimal"/>
      <w:lvlText w:val="%1."/>
      <w:lvlJc w:val="left"/>
      <w:pPr>
        <w:ind w:left="206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781" w:hanging="360"/>
      </w:pPr>
    </w:lvl>
    <w:lvl w:ilvl="2" w:tentative="0">
      <w:start w:val="1"/>
      <w:numFmt w:val="lowerRoman"/>
      <w:lvlText w:val="%3."/>
      <w:lvlJc w:val="right"/>
      <w:pPr>
        <w:ind w:left="3501" w:hanging="180"/>
      </w:pPr>
    </w:lvl>
    <w:lvl w:ilvl="3" w:tentative="0">
      <w:start w:val="1"/>
      <w:numFmt w:val="decimal"/>
      <w:lvlText w:val="%4."/>
      <w:lvlJc w:val="left"/>
      <w:pPr>
        <w:ind w:left="4221" w:hanging="360"/>
      </w:pPr>
    </w:lvl>
    <w:lvl w:ilvl="4" w:tentative="0">
      <w:start w:val="1"/>
      <w:numFmt w:val="lowerLetter"/>
      <w:lvlText w:val="%5."/>
      <w:lvlJc w:val="left"/>
      <w:pPr>
        <w:ind w:left="4941" w:hanging="360"/>
      </w:pPr>
    </w:lvl>
    <w:lvl w:ilvl="5" w:tentative="0">
      <w:start w:val="1"/>
      <w:numFmt w:val="lowerRoman"/>
      <w:lvlText w:val="%6."/>
      <w:lvlJc w:val="right"/>
      <w:pPr>
        <w:ind w:left="5661" w:hanging="180"/>
      </w:pPr>
    </w:lvl>
    <w:lvl w:ilvl="6" w:tentative="0">
      <w:start w:val="1"/>
      <w:numFmt w:val="decimal"/>
      <w:lvlText w:val="%7."/>
      <w:lvlJc w:val="left"/>
      <w:pPr>
        <w:ind w:left="6381" w:hanging="360"/>
      </w:pPr>
    </w:lvl>
    <w:lvl w:ilvl="7" w:tentative="0">
      <w:start w:val="1"/>
      <w:numFmt w:val="lowerLetter"/>
      <w:lvlText w:val="%8."/>
      <w:lvlJc w:val="left"/>
      <w:pPr>
        <w:ind w:left="7101" w:hanging="360"/>
      </w:pPr>
    </w:lvl>
    <w:lvl w:ilvl="8" w:tentative="0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896"/>
    <w:rsid w:val="00014272"/>
    <w:rsid w:val="00161691"/>
    <w:rsid w:val="00216E83"/>
    <w:rsid w:val="00286E65"/>
    <w:rsid w:val="002C70F0"/>
    <w:rsid w:val="00305367"/>
    <w:rsid w:val="00343789"/>
    <w:rsid w:val="003C5380"/>
    <w:rsid w:val="004E1249"/>
    <w:rsid w:val="004E38C5"/>
    <w:rsid w:val="00522876"/>
    <w:rsid w:val="005249DA"/>
    <w:rsid w:val="005F7AD1"/>
    <w:rsid w:val="006A0858"/>
    <w:rsid w:val="006C77AB"/>
    <w:rsid w:val="007C7896"/>
    <w:rsid w:val="0080085A"/>
    <w:rsid w:val="008146E4"/>
    <w:rsid w:val="008F7E8A"/>
    <w:rsid w:val="009206C2"/>
    <w:rsid w:val="009B01D0"/>
    <w:rsid w:val="009C7BE3"/>
    <w:rsid w:val="00AB2BCE"/>
    <w:rsid w:val="00AE0B69"/>
    <w:rsid w:val="00B16E8E"/>
    <w:rsid w:val="00B17B71"/>
    <w:rsid w:val="00B3436C"/>
    <w:rsid w:val="00B352FF"/>
    <w:rsid w:val="00B941FC"/>
    <w:rsid w:val="00D97383"/>
    <w:rsid w:val="00DE31BF"/>
    <w:rsid w:val="00F96B87"/>
    <w:rsid w:val="00FA01C2"/>
    <w:rsid w:val="00FC2013"/>
    <w:rsid w:val="59EA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" w:line="271" w:lineRule="auto"/>
      <w:ind w:left="1200" w:hanging="10"/>
      <w:jc w:val="both"/>
    </w:pPr>
    <w:rPr>
      <w:rFonts w:ascii="Times New Roman" w:hAnsi="Times New Roman" w:eastAsia="Times New Roman" w:cs="Times New Roman"/>
      <w:color w:val="000000"/>
      <w:sz w:val="26"/>
      <w:szCs w:val="22"/>
      <w:lang w:val="en-US" w:eastAsia="en-US" w:bidi="ar-SA"/>
    </w:rPr>
  </w:style>
  <w:style w:type="paragraph" w:styleId="2">
    <w:name w:val="heading 1"/>
    <w:next w:val="1"/>
    <w:link w:val="11"/>
    <w:unhideWhenUsed/>
    <w:qFormat/>
    <w:uiPriority w:val="9"/>
    <w:pPr>
      <w:keepNext/>
      <w:keepLines/>
      <w:spacing w:after="0" w:line="259" w:lineRule="auto"/>
      <w:ind w:right="64"/>
      <w:jc w:val="center"/>
      <w:outlineLvl w:val="0"/>
    </w:pPr>
    <w:rPr>
      <w:rFonts w:ascii="Times New Roman" w:hAnsi="Times New Roman" w:eastAsia="Times New Roman" w:cs="Times New Roman"/>
      <w:b/>
      <w:color w:val="000000"/>
      <w:sz w:val="32"/>
      <w:szCs w:val="22"/>
      <w:lang w:val="en-US" w:eastAsia="en-US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after="0" w:line="259" w:lineRule="auto"/>
      <w:ind w:left="515" w:hanging="10"/>
      <w:jc w:val="center"/>
      <w:outlineLvl w:val="1"/>
    </w:pPr>
    <w:rPr>
      <w:rFonts w:ascii="Cambria" w:hAnsi="Cambria" w:eastAsia="Cambria" w:cs="Cambria"/>
      <w:b/>
      <w:i/>
      <w:color w:val="000000"/>
      <w:sz w:val="28"/>
      <w:szCs w:val="22"/>
      <w:lang w:val="en-US" w:eastAsia="en-US" w:bidi="ar-SA"/>
    </w:rPr>
  </w:style>
  <w:style w:type="paragraph" w:styleId="4">
    <w:name w:val="heading 3"/>
    <w:next w:val="1"/>
    <w:link w:val="9"/>
    <w:unhideWhenUsed/>
    <w:qFormat/>
    <w:uiPriority w:val="9"/>
    <w:pPr>
      <w:keepNext/>
      <w:keepLines/>
      <w:spacing w:after="3" w:line="259" w:lineRule="auto"/>
      <w:ind w:left="1200" w:hanging="10"/>
      <w:jc w:val="center"/>
      <w:outlineLvl w:val="2"/>
    </w:pPr>
    <w:rPr>
      <w:rFonts w:ascii="Times New Roman" w:hAnsi="Times New Roman" w:eastAsia="Times New Roman" w:cs="Times New Roman"/>
      <w:color w:val="000000"/>
      <w:sz w:val="26"/>
      <w:szCs w:val="22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Heading 3 Char"/>
    <w:link w:val="4"/>
    <w:qFormat/>
    <w:uiPriority w:val="0"/>
    <w:rPr>
      <w:rFonts w:ascii="Times New Roman" w:hAnsi="Times New Roman" w:eastAsia="Times New Roman" w:cs="Times New Roman"/>
      <w:color w:val="000000"/>
      <w:sz w:val="26"/>
    </w:rPr>
  </w:style>
  <w:style w:type="character" w:customStyle="1" w:styleId="10">
    <w:name w:val="Heading 2 Char"/>
    <w:link w:val="3"/>
    <w:uiPriority w:val="0"/>
    <w:rPr>
      <w:rFonts w:ascii="Cambria" w:hAnsi="Cambria" w:eastAsia="Cambria" w:cs="Cambria"/>
      <w:b/>
      <w:i/>
      <w:color w:val="000000"/>
      <w:sz w:val="28"/>
    </w:rPr>
  </w:style>
  <w:style w:type="character" w:customStyle="1" w:styleId="11">
    <w:name w:val="Heading 1 Char"/>
    <w:link w:val="2"/>
    <w:qFormat/>
    <w:uiPriority w:val="0"/>
    <w:rPr>
      <w:rFonts w:ascii="Times New Roman" w:hAnsi="Times New Roman" w:eastAsia="Times New Roman" w:cs="Times New Roman"/>
      <w:b/>
      <w:color w:val="000000"/>
      <w:sz w:val="32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Balloon Text Char"/>
    <w:basedOn w:val="5"/>
    <w:link w:val="7"/>
    <w:semiHidden/>
    <w:uiPriority w:val="99"/>
    <w:rPr>
      <w:rFonts w:ascii="Segoe UI" w:hAnsi="Segoe UI" w:eastAsia="Times New Roman" w:cs="Segoe UI"/>
      <w:color w:val="000000"/>
      <w:sz w:val="18"/>
      <w:szCs w:val="18"/>
    </w:rPr>
  </w:style>
  <w:style w:type="paragraph" w:styleId="14">
    <w:name w:val="No Spacing"/>
    <w:qFormat/>
    <w:uiPriority w:val="1"/>
    <w:pPr>
      <w:spacing w:after="0" w:line="240" w:lineRule="auto"/>
      <w:ind w:left="370" w:hanging="10"/>
    </w:pPr>
    <w:rPr>
      <w:rFonts w:ascii="Times New Roman" w:hAnsi="Times New Roman" w:eastAsia="Times New Roman" w:cs="Times New Roman"/>
      <w:color w:val="000000"/>
      <w:sz w:val="26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0E619-6FCF-4985-B789-26DC86752A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387</Words>
  <Characters>2209</Characters>
  <Lines>18</Lines>
  <Paragraphs>5</Paragraphs>
  <TotalTime>18</TotalTime>
  <ScaleCrop>false</ScaleCrop>
  <LinksUpToDate>false</LinksUpToDate>
  <CharactersWithSpaces>2591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2025-08-01T09:19:00Z</dcterms:created>
  <dc:creator>XP</dc:creator>
  <cp:lastModifiedBy>Admin</cp:lastModifiedBy>
  <cp:lastPrinted>2023-08-02T07:57:00Z</cp:lastPrinted>
  <dcterms:modified xsi:type="dcterms:W3CDTF">2025-08-07T06:57:24Z</dcterms:modified>
  <dc:title>N O L I K U M S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349A62537EC5493C9E4F584DC9731429_13</vt:lpwstr>
  </property>
</Properties>
</file>